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Главе администрации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Денисову А.М.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Главам администраций </w:t>
      </w:r>
      <w:proofErr w:type="gram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сельский</w:t>
      </w:r>
      <w:proofErr w:type="gram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поселений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размещения на сайте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00000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Определены некоторые особенности проведения контрольных (надзорных) мероприятий в 2023 году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Постановлением Правительством Российской Федерации от 01.10.2022 № 1743 внесены изменения в особенности организации и осуществления государственного контроля (надзора), муниципального контроля.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Установлено, что плановые контрольные (надзорные) мероприятия, плановые проверки в 2023 году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 xml:space="preserve">Указанные ограничения не распространяются на виды государственного контроля (надзора), в отношении которых не применяется </w:t>
      </w:r>
      <w:proofErr w:type="spellStart"/>
      <w:proofErr w:type="gramStart"/>
      <w:r w:rsidRPr="00466B7E">
        <w:rPr>
          <w:color w:val="333333"/>
          <w:sz w:val="28"/>
          <w:szCs w:val="28"/>
        </w:rPr>
        <w:t>риск-ориентированный</w:t>
      </w:r>
      <w:proofErr w:type="spellEnd"/>
      <w:proofErr w:type="gramEnd"/>
      <w:r w:rsidRPr="00466B7E">
        <w:rPr>
          <w:color w:val="333333"/>
          <w:sz w:val="28"/>
          <w:szCs w:val="28"/>
        </w:rPr>
        <w:t xml:space="preserve"> подход.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В планы проведения плановых контрольных (надзорных) мероприятий на 2023 год не подлежат также включению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>Предусмотрено, что контролируемое лицо вправе обратиться в контрольный (надзорный) орган с просьбой о проведении профилактического визита.</w:t>
      </w: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0"/>
          <w:szCs w:val="20"/>
        </w:rPr>
      </w:pPr>
      <w:r w:rsidRPr="00466B7E">
        <w:rPr>
          <w:color w:val="333333"/>
          <w:sz w:val="28"/>
          <w:szCs w:val="28"/>
        </w:rPr>
        <w:t xml:space="preserve">В случае если такое обращение поступило не </w:t>
      </w:r>
      <w:proofErr w:type="gramStart"/>
      <w:r w:rsidRPr="00466B7E">
        <w:rPr>
          <w:color w:val="333333"/>
          <w:sz w:val="28"/>
          <w:szCs w:val="28"/>
        </w:rPr>
        <w:t>позднее</w:t>
      </w:r>
      <w:proofErr w:type="gramEnd"/>
      <w:r w:rsidRPr="00466B7E">
        <w:rPr>
          <w:color w:val="333333"/>
          <w:sz w:val="28"/>
          <w:szCs w:val="28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 w:rsidRPr="00466B7E">
        <w:rPr>
          <w:color w:val="333333"/>
          <w:sz w:val="28"/>
          <w:szCs w:val="28"/>
        </w:rPr>
        <w:t>позднее</w:t>
      </w:r>
      <w:proofErr w:type="gramEnd"/>
      <w:r w:rsidRPr="00466B7E">
        <w:rPr>
          <w:color w:val="333333"/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</w:t>
      </w:r>
      <w:r w:rsidRPr="00466B7E">
        <w:rPr>
          <w:color w:val="333333"/>
          <w:sz w:val="28"/>
          <w:szCs w:val="28"/>
        </w:rPr>
        <w:lastRenderedPageBreak/>
        <w:t>лицом любым способом, обеспечивающим фиксирование такого согласования.</w:t>
      </w: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466B7E">
        <w:rPr>
          <w:color w:val="333333"/>
          <w:sz w:val="28"/>
          <w:szCs w:val="28"/>
        </w:rPr>
        <w:t>Постановление Правительства Российской Федерации от 01.10.2022 № 1743 «О внесении изменений в постановление Правительства Российской Федерации от 10 марта 2022 г. № 336» вступило в силу 03.10.2022.</w:t>
      </w: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7E"/>
    <w:rsid w:val="0046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Рогнединский район</dc:creator>
  <cp:keywords/>
  <dc:description/>
  <cp:lastModifiedBy>Рогнединский район</cp:lastModifiedBy>
  <cp:revision>2</cp:revision>
  <dcterms:created xsi:type="dcterms:W3CDTF">2023-02-01T14:58:00Z</dcterms:created>
  <dcterms:modified xsi:type="dcterms:W3CDTF">2023-02-01T15:06:00Z</dcterms:modified>
</cp:coreProperties>
</file>